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4"/>
          <w:szCs w:val="4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2202815</wp:posOffset>
            </wp:positionH>
            <wp:positionV relativeFrom="paragraph">
              <wp:posOffset>-330199</wp:posOffset>
            </wp:positionV>
            <wp:extent cx="1325880" cy="1677670"/>
            <wp:effectExtent b="0" l="0" r="0" t="0"/>
            <wp:wrapNone/>
            <wp:docPr descr="A blue and black logo&#10;&#10;Description automatically generated" id="1229746707" name="image1.png"/>
            <a:graphic>
              <a:graphicData uri="http://schemas.openxmlformats.org/drawingml/2006/picture">
                <pic:pic>
                  <pic:nvPicPr>
                    <pic:cNvPr descr="A blue and black logo&#10;&#10;Description automatically generated" id="0" name="image1.png"/>
                    <pic:cNvPicPr preferRelativeResize="0"/>
                  </pic:nvPicPr>
                  <pic:blipFill>
                    <a:blip r:embed="rId7"/>
                    <a:srcRect b="0" l="0" r="0" t="0"/>
                    <a:stretch>
                      <a:fillRect/>
                    </a:stretch>
                  </pic:blipFill>
                  <pic:spPr>
                    <a:xfrm>
                      <a:off x="0" y="0"/>
                      <a:ext cx="1325880" cy="1677670"/>
                    </a:xfrm>
                    <a:prstGeom prst="rect"/>
                    <a:ln/>
                  </pic:spPr>
                </pic:pic>
              </a:graphicData>
            </a:graphic>
          </wp:anchor>
        </w:drawing>
      </w:r>
    </w:p>
    <w:p w:rsidR="00000000" w:rsidDel="00000000" w:rsidP="00000000" w:rsidRDefault="00000000" w:rsidRPr="00000000" w14:paraId="00000002">
      <w:pPr>
        <w:jc w:val="center"/>
        <w:rPr>
          <w:b w:val="1"/>
          <w:sz w:val="44"/>
          <w:szCs w:val="44"/>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rtl w:val="0"/>
        </w:rPr>
      </w:r>
    </w:p>
    <w:p w:rsidR="00000000" w:rsidDel="00000000" w:rsidP="00000000" w:rsidRDefault="00000000" w:rsidRPr="00000000" w14:paraId="00000004">
      <w:pPr>
        <w:jc w:val="center"/>
        <w:rPr>
          <w:b w:val="1"/>
          <w:sz w:val="44"/>
          <w:szCs w:val="44"/>
        </w:rPr>
      </w:pPr>
      <w:r w:rsidDel="00000000" w:rsidR="00000000" w:rsidRPr="00000000">
        <w:rPr>
          <w:rtl w:val="0"/>
        </w:rPr>
      </w:r>
    </w:p>
    <w:p w:rsidR="00000000" w:rsidDel="00000000" w:rsidP="00000000" w:rsidRDefault="00000000" w:rsidRPr="00000000" w14:paraId="00000005">
      <w:pPr>
        <w:jc w:val="center"/>
        <w:rPr>
          <w:b w:val="1"/>
          <w:sz w:val="44"/>
          <w:szCs w:val="44"/>
        </w:rPr>
      </w:pPr>
      <w:r w:rsidDel="00000000" w:rsidR="00000000" w:rsidRPr="00000000">
        <w:rPr>
          <w:b w:val="1"/>
          <w:sz w:val="44"/>
          <w:szCs w:val="44"/>
          <w:rtl w:val="0"/>
        </w:rPr>
        <w:t xml:space="preserve">GDPR Policy</w:t>
      </w:r>
    </w:p>
    <w:p w:rsidR="00000000" w:rsidDel="00000000" w:rsidP="00000000" w:rsidRDefault="00000000" w:rsidRPr="00000000" w14:paraId="00000006">
      <w:pPr>
        <w:jc w:val="center"/>
        <w:rPr>
          <w:b w:val="1"/>
          <w:sz w:val="44"/>
          <w:szCs w:val="44"/>
        </w:rPr>
      </w:pPr>
      <w:r w:rsidDel="00000000" w:rsidR="00000000" w:rsidRPr="00000000">
        <w:rPr>
          <w:rtl w:val="0"/>
        </w:rPr>
      </w:r>
    </w:p>
    <w:p w:rsidR="00000000" w:rsidDel="00000000" w:rsidP="00000000" w:rsidRDefault="00000000" w:rsidRPr="00000000" w14:paraId="00000007">
      <w:pPr>
        <w:jc w:val="center"/>
        <w:rPr>
          <w:b w:val="1"/>
          <w:sz w:val="44"/>
          <w:szCs w:val="44"/>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1. Introduction</w:t>
      </w:r>
    </w:p>
    <w:p w:rsidR="00000000" w:rsidDel="00000000" w:rsidP="00000000" w:rsidRDefault="00000000" w:rsidRPr="00000000" w14:paraId="00000009">
      <w:pPr>
        <w:rPr/>
      </w:pPr>
      <w:r w:rsidDel="00000000" w:rsidR="00000000" w:rsidRPr="00000000">
        <w:rPr>
          <w:rtl w:val="0"/>
        </w:rPr>
        <w:t xml:space="preserve">At </w:t>
      </w:r>
      <w:r w:rsidDel="00000000" w:rsidR="00000000" w:rsidRPr="00000000">
        <w:rPr>
          <w:b w:val="1"/>
          <w:rtl w:val="0"/>
        </w:rPr>
        <w:t xml:space="preserve">Path 4,</w:t>
      </w:r>
      <w:r w:rsidDel="00000000" w:rsidR="00000000" w:rsidRPr="00000000">
        <w:rPr>
          <w:rtl w:val="0"/>
        </w:rPr>
        <w:t xml:space="preserve"> we are committed to safeguarding the personal data of students, parents, staff, and other stakeholders. This General Data Protection Regulation (GDPR) policy outlines how we collect, process, store, and protect personal data in compliance with the UK Data Protection Act 2018 and GDPR.</w:t>
      </w:r>
    </w:p>
    <w:p w:rsidR="00000000" w:rsidDel="00000000" w:rsidP="00000000" w:rsidRDefault="00000000" w:rsidRPr="00000000" w14:paraId="0000000A">
      <w:pPr>
        <w:rPr>
          <w:b w:val="1"/>
        </w:rPr>
      </w:pPr>
      <w:r w:rsidDel="00000000" w:rsidR="00000000" w:rsidRPr="00000000">
        <w:rPr>
          <w:b w:val="1"/>
          <w:rtl w:val="0"/>
        </w:rPr>
        <w:t xml:space="preserve">2. Scope</w:t>
      </w:r>
    </w:p>
    <w:p w:rsidR="00000000" w:rsidDel="00000000" w:rsidP="00000000" w:rsidRDefault="00000000" w:rsidRPr="00000000" w14:paraId="0000000B">
      <w:pPr>
        <w:rPr/>
      </w:pPr>
      <w:r w:rsidDel="00000000" w:rsidR="00000000" w:rsidRPr="00000000">
        <w:rPr>
          <w:rtl w:val="0"/>
        </w:rPr>
        <w:t xml:space="preserve">This policy applies to all personal data processed by Path 4, including data relating to students, staff, parents, contractors, and volunteers. It covers both digital and physical data processing activities.</w:t>
      </w:r>
    </w:p>
    <w:p w:rsidR="00000000" w:rsidDel="00000000" w:rsidP="00000000" w:rsidRDefault="00000000" w:rsidRPr="00000000" w14:paraId="0000000C">
      <w:pPr>
        <w:rPr>
          <w:b w:val="1"/>
        </w:rPr>
      </w:pPr>
      <w:r w:rsidDel="00000000" w:rsidR="00000000" w:rsidRPr="00000000">
        <w:rPr>
          <w:b w:val="1"/>
          <w:rtl w:val="0"/>
        </w:rPr>
        <w:t xml:space="preserve">3. Data Controller</w:t>
      </w:r>
    </w:p>
    <w:p w:rsidR="00000000" w:rsidDel="00000000" w:rsidP="00000000" w:rsidRDefault="00000000" w:rsidRPr="00000000" w14:paraId="0000000D">
      <w:pPr>
        <w:rPr/>
      </w:pPr>
      <w:r w:rsidDel="00000000" w:rsidR="00000000" w:rsidRPr="00000000">
        <w:rPr>
          <w:rtl w:val="0"/>
        </w:rPr>
        <w:t xml:space="preserve">Path 4, located at Unit 1, Ayaan Business Park, Waddington Street, OL9 6QH, is the Data Controller. We determine the purpose and means of processing personal data and are responsible for ensuring that data is processed in accordance with applicable laws.</w:t>
      </w:r>
    </w:p>
    <w:p w:rsidR="00000000" w:rsidDel="00000000" w:rsidP="00000000" w:rsidRDefault="00000000" w:rsidRPr="00000000" w14:paraId="0000000E">
      <w:pPr>
        <w:rPr>
          <w:b w:val="1"/>
        </w:rPr>
      </w:pPr>
      <w:r w:rsidDel="00000000" w:rsidR="00000000" w:rsidRPr="00000000">
        <w:rPr>
          <w:b w:val="1"/>
          <w:rtl w:val="0"/>
        </w:rPr>
        <w:t xml:space="preserve">4. Data Protection Principles</w:t>
      </w:r>
    </w:p>
    <w:p w:rsidR="00000000" w:rsidDel="00000000" w:rsidP="00000000" w:rsidRDefault="00000000" w:rsidRPr="00000000" w14:paraId="0000000F">
      <w:pPr>
        <w:rPr/>
      </w:pPr>
      <w:r w:rsidDel="00000000" w:rsidR="00000000" w:rsidRPr="00000000">
        <w:rPr>
          <w:rtl w:val="0"/>
        </w:rPr>
        <w:t xml:space="preserve">We adhere to the following GDPR principles:</w:t>
      </w:r>
    </w:p>
    <w:p w:rsidR="00000000" w:rsidDel="00000000" w:rsidP="00000000" w:rsidRDefault="00000000" w:rsidRPr="00000000" w14:paraId="00000010">
      <w:pPr>
        <w:numPr>
          <w:ilvl w:val="0"/>
          <w:numId w:val="1"/>
        </w:numPr>
        <w:ind w:left="720" w:hanging="360"/>
        <w:rPr/>
      </w:pPr>
      <w:r w:rsidDel="00000000" w:rsidR="00000000" w:rsidRPr="00000000">
        <w:rPr>
          <w:b w:val="1"/>
          <w:rtl w:val="0"/>
        </w:rPr>
        <w:t xml:space="preserve">Lawfulness, Fairness, and Transparency</w:t>
      </w:r>
      <w:r w:rsidDel="00000000" w:rsidR="00000000" w:rsidRPr="00000000">
        <w:rPr>
          <w:rtl w:val="0"/>
        </w:rPr>
        <w:t xml:space="preserve">: We process data lawfully, fairly, and transparently.</w:t>
      </w:r>
    </w:p>
    <w:p w:rsidR="00000000" w:rsidDel="00000000" w:rsidP="00000000" w:rsidRDefault="00000000" w:rsidRPr="00000000" w14:paraId="00000011">
      <w:pPr>
        <w:numPr>
          <w:ilvl w:val="0"/>
          <w:numId w:val="1"/>
        </w:numPr>
        <w:ind w:left="720" w:hanging="360"/>
        <w:rPr/>
      </w:pPr>
      <w:r w:rsidDel="00000000" w:rsidR="00000000" w:rsidRPr="00000000">
        <w:rPr>
          <w:b w:val="1"/>
          <w:rtl w:val="0"/>
        </w:rPr>
        <w:t xml:space="preserve">Purpose Limitation</w:t>
      </w:r>
      <w:r w:rsidDel="00000000" w:rsidR="00000000" w:rsidRPr="00000000">
        <w:rPr>
          <w:rtl w:val="0"/>
        </w:rPr>
        <w:t xml:space="preserve">: Data is collected for specified, legitimate purposes and not processed in ways incompatible with those purposes.</w:t>
      </w:r>
    </w:p>
    <w:p w:rsidR="00000000" w:rsidDel="00000000" w:rsidP="00000000" w:rsidRDefault="00000000" w:rsidRPr="00000000" w14:paraId="00000012">
      <w:pPr>
        <w:numPr>
          <w:ilvl w:val="0"/>
          <w:numId w:val="1"/>
        </w:numPr>
        <w:ind w:left="720" w:hanging="360"/>
        <w:rPr/>
      </w:pPr>
      <w:r w:rsidDel="00000000" w:rsidR="00000000" w:rsidRPr="00000000">
        <w:rPr>
          <w:b w:val="1"/>
          <w:rtl w:val="0"/>
        </w:rPr>
        <w:t xml:space="preserve">Data Minimisation</w:t>
      </w:r>
      <w:r w:rsidDel="00000000" w:rsidR="00000000" w:rsidRPr="00000000">
        <w:rPr>
          <w:rtl w:val="0"/>
        </w:rPr>
        <w:t xml:space="preserve">: We collect only the personal data that is necessary.</w:t>
      </w:r>
    </w:p>
    <w:p w:rsidR="00000000" w:rsidDel="00000000" w:rsidP="00000000" w:rsidRDefault="00000000" w:rsidRPr="00000000" w14:paraId="00000013">
      <w:pPr>
        <w:numPr>
          <w:ilvl w:val="0"/>
          <w:numId w:val="1"/>
        </w:numPr>
        <w:ind w:left="720" w:hanging="360"/>
        <w:rPr/>
      </w:pPr>
      <w:r w:rsidDel="00000000" w:rsidR="00000000" w:rsidRPr="00000000">
        <w:rPr>
          <w:b w:val="1"/>
          <w:rtl w:val="0"/>
        </w:rPr>
        <w:t xml:space="preserve">Accuracy</w:t>
      </w:r>
      <w:r w:rsidDel="00000000" w:rsidR="00000000" w:rsidRPr="00000000">
        <w:rPr>
          <w:rtl w:val="0"/>
        </w:rPr>
        <w:t xml:space="preserve">: We ensure that personal data is accurate and kept up to date.</w:t>
      </w:r>
    </w:p>
    <w:p w:rsidR="00000000" w:rsidDel="00000000" w:rsidP="00000000" w:rsidRDefault="00000000" w:rsidRPr="00000000" w14:paraId="00000014">
      <w:pPr>
        <w:numPr>
          <w:ilvl w:val="0"/>
          <w:numId w:val="1"/>
        </w:numPr>
        <w:ind w:left="720" w:hanging="360"/>
        <w:rPr/>
      </w:pPr>
      <w:r w:rsidDel="00000000" w:rsidR="00000000" w:rsidRPr="00000000">
        <w:rPr>
          <w:b w:val="1"/>
          <w:rtl w:val="0"/>
        </w:rPr>
        <w:t xml:space="preserve">Storage Limitation</w:t>
      </w:r>
      <w:r w:rsidDel="00000000" w:rsidR="00000000" w:rsidRPr="00000000">
        <w:rPr>
          <w:rtl w:val="0"/>
        </w:rPr>
        <w:t xml:space="preserve">: Personal data is kept only as long as necessary for the intended purposes.</w:t>
      </w:r>
    </w:p>
    <w:p w:rsidR="00000000" w:rsidDel="00000000" w:rsidP="00000000" w:rsidRDefault="00000000" w:rsidRPr="00000000" w14:paraId="00000015">
      <w:pPr>
        <w:numPr>
          <w:ilvl w:val="0"/>
          <w:numId w:val="1"/>
        </w:numPr>
        <w:ind w:left="720" w:hanging="360"/>
        <w:rPr/>
      </w:pPr>
      <w:r w:rsidDel="00000000" w:rsidR="00000000" w:rsidRPr="00000000">
        <w:rPr>
          <w:b w:val="1"/>
          <w:rtl w:val="0"/>
        </w:rPr>
        <w:t xml:space="preserve">Integrity and Confidentiality</w:t>
      </w:r>
      <w:r w:rsidDel="00000000" w:rsidR="00000000" w:rsidRPr="00000000">
        <w:rPr>
          <w:rtl w:val="0"/>
        </w:rPr>
        <w:t xml:space="preserve">: We process data securely to protect against unauthorised or unlawful processing, accidental loss, destruction, or damage.</w:t>
      </w:r>
    </w:p>
    <w:p w:rsidR="00000000" w:rsidDel="00000000" w:rsidP="00000000" w:rsidRDefault="00000000" w:rsidRPr="00000000" w14:paraId="00000016">
      <w:pPr>
        <w:rPr>
          <w:b w:val="1"/>
        </w:rPr>
      </w:pPr>
      <w:r w:rsidDel="00000000" w:rsidR="00000000" w:rsidRPr="00000000">
        <w:rPr>
          <w:b w:val="1"/>
          <w:rtl w:val="0"/>
        </w:rPr>
        <w:t xml:space="preserve">5. Types of Data Collected</w:t>
      </w:r>
    </w:p>
    <w:p w:rsidR="00000000" w:rsidDel="00000000" w:rsidP="00000000" w:rsidRDefault="00000000" w:rsidRPr="00000000" w14:paraId="00000017">
      <w:pPr>
        <w:rPr/>
      </w:pPr>
      <w:r w:rsidDel="00000000" w:rsidR="00000000" w:rsidRPr="00000000">
        <w:rPr>
          <w:rtl w:val="0"/>
        </w:rPr>
        <w:t xml:space="preserve">We collect the following types of personal data:</w:t>
      </w:r>
    </w:p>
    <w:p w:rsidR="00000000" w:rsidDel="00000000" w:rsidP="00000000" w:rsidRDefault="00000000" w:rsidRPr="00000000" w14:paraId="00000018">
      <w:pPr>
        <w:numPr>
          <w:ilvl w:val="0"/>
          <w:numId w:val="2"/>
        </w:numPr>
        <w:ind w:left="720" w:hanging="360"/>
        <w:rPr/>
      </w:pPr>
      <w:r w:rsidDel="00000000" w:rsidR="00000000" w:rsidRPr="00000000">
        <w:rPr>
          <w:b w:val="1"/>
          <w:rtl w:val="0"/>
        </w:rPr>
        <w:t xml:space="preserve">Student Data</w:t>
      </w:r>
      <w:r w:rsidDel="00000000" w:rsidR="00000000" w:rsidRPr="00000000">
        <w:rPr>
          <w:rtl w:val="0"/>
        </w:rPr>
        <w:t xml:space="preserve">: Name, date of birth, contact details, academic records, health information, and behaviour records.</w:t>
      </w:r>
    </w:p>
    <w:p w:rsidR="00000000" w:rsidDel="00000000" w:rsidP="00000000" w:rsidRDefault="00000000" w:rsidRPr="00000000" w14:paraId="00000019">
      <w:pPr>
        <w:numPr>
          <w:ilvl w:val="0"/>
          <w:numId w:val="2"/>
        </w:numPr>
        <w:ind w:left="720" w:hanging="360"/>
        <w:rPr/>
      </w:pPr>
      <w:r w:rsidDel="00000000" w:rsidR="00000000" w:rsidRPr="00000000">
        <w:rPr>
          <w:b w:val="1"/>
          <w:rtl w:val="0"/>
        </w:rPr>
        <w:t xml:space="preserve">Parent/Guardian Data</w:t>
      </w:r>
      <w:r w:rsidDel="00000000" w:rsidR="00000000" w:rsidRPr="00000000">
        <w:rPr>
          <w:rtl w:val="0"/>
        </w:rPr>
        <w:t xml:space="preserve">: Name, contact details, relationship to student, financial information, and consent records.</w:t>
      </w:r>
    </w:p>
    <w:p w:rsidR="00000000" w:rsidDel="00000000" w:rsidP="00000000" w:rsidRDefault="00000000" w:rsidRPr="00000000" w14:paraId="0000001A">
      <w:pPr>
        <w:numPr>
          <w:ilvl w:val="0"/>
          <w:numId w:val="2"/>
        </w:numPr>
        <w:ind w:left="720" w:hanging="360"/>
        <w:rPr/>
      </w:pPr>
      <w:r w:rsidDel="00000000" w:rsidR="00000000" w:rsidRPr="00000000">
        <w:rPr>
          <w:b w:val="1"/>
          <w:rtl w:val="0"/>
        </w:rPr>
        <w:t xml:space="preserve">Staff Data</w:t>
      </w:r>
      <w:r w:rsidDel="00000000" w:rsidR="00000000" w:rsidRPr="00000000">
        <w:rPr>
          <w:rtl w:val="0"/>
        </w:rPr>
        <w:t xml:space="preserve">: Name, contact details, employment records, qualifications, and payroll information.</w:t>
      </w:r>
    </w:p>
    <w:p w:rsidR="00000000" w:rsidDel="00000000" w:rsidP="00000000" w:rsidRDefault="00000000" w:rsidRPr="00000000" w14:paraId="0000001B">
      <w:pPr>
        <w:numPr>
          <w:ilvl w:val="0"/>
          <w:numId w:val="2"/>
        </w:numPr>
        <w:ind w:left="720" w:hanging="360"/>
        <w:rPr/>
      </w:pPr>
      <w:r w:rsidDel="00000000" w:rsidR="00000000" w:rsidRPr="00000000">
        <w:rPr>
          <w:b w:val="1"/>
          <w:rtl w:val="0"/>
        </w:rPr>
        <w:t xml:space="preserve">Other Stakeholders</w:t>
      </w:r>
      <w:r w:rsidDel="00000000" w:rsidR="00000000" w:rsidRPr="00000000">
        <w:rPr>
          <w:rtl w:val="0"/>
        </w:rPr>
        <w:t xml:space="preserve">: Contractors, volunteers, and other individuals interacting with the,.</w:t>
      </w:r>
    </w:p>
    <w:p w:rsidR="00000000" w:rsidDel="00000000" w:rsidP="00000000" w:rsidRDefault="00000000" w:rsidRPr="00000000" w14:paraId="0000001C">
      <w:pPr>
        <w:rPr>
          <w:b w:val="1"/>
        </w:rPr>
      </w:pPr>
      <w:r w:rsidDel="00000000" w:rsidR="00000000" w:rsidRPr="00000000">
        <w:rPr>
          <w:b w:val="1"/>
          <w:rtl w:val="0"/>
        </w:rPr>
        <w:t xml:space="preserve">6. Legal Basis for Processing</w:t>
      </w:r>
    </w:p>
    <w:p w:rsidR="00000000" w:rsidDel="00000000" w:rsidP="00000000" w:rsidRDefault="00000000" w:rsidRPr="00000000" w14:paraId="0000001D">
      <w:pPr>
        <w:rPr/>
      </w:pPr>
      <w:r w:rsidDel="00000000" w:rsidR="00000000" w:rsidRPr="00000000">
        <w:rPr>
          <w:rtl w:val="0"/>
        </w:rPr>
        <w:t xml:space="preserve">We process personal data based on one or more of the following legal grounds:</w:t>
      </w:r>
    </w:p>
    <w:p w:rsidR="00000000" w:rsidDel="00000000" w:rsidP="00000000" w:rsidRDefault="00000000" w:rsidRPr="00000000" w14:paraId="0000001E">
      <w:pPr>
        <w:numPr>
          <w:ilvl w:val="0"/>
          <w:numId w:val="3"/>
        </w:numPr>
        <w:ind w:left="720" w:hanging="360"/>
        <w:rPr/>
      </w:pPr>
      <w:r w:rsidDel="00000000" w:rsidR="00000000" w:rsidRPr="00000000">
        <w:rPr>
          <w:b w:val="1"/>
          <w:rtl w:val="0"/>
        </w:rPr>
        <w:t xml:space="preserve">Consent</w:t>
      </w:r>
      <w:r w:rsidDel="00000000" w:rsidR="00000000" w:rsidRPr="00000000">
        <w:rPr>
          <w:rtl w:val="0"/>
        </w:rPr>
        <w:t xml:space="preserve">: Where required, we seek explicit consent from individuals (e.g., for marketing purposes).</w:t>
      </w:r>
    </w:p>
    <w:p w:rsidR="00000000" w:rsidDel="00000000" w:rsidP="00000000" w:rsidRDefault="00000000" w:rsidRPr="00000000" w14:paraId="0000001F">
      <w:pPr>
        <w:numPr>
          <w:ilvl w:val="0"/>
          <w:numId w:val="3"/>
        </w:numPr>
        <w:ind w:left="720" w:hanging="360"/>
        <w:rPr/>
      </w:pPr>
      <w:r w:rsidDel="00000000" w:rsidR="00000000" w:rsidRPr="00000000">
        <w:rPr>
          <w:b w:val="1"/>
          <w:rtl w:val="0"/>
        </w:rPr>
        <w:t xml:space="preserve">Contractual Necessity</w:t>
      </w:r>
      <w:r w:rsidDel="00000000" w:rsidR="00000000" w:rsidRPr="00000000">
        <w:rPr>
          <w:rtl w:val="0"/>
        </w:rPr>
        <w:t xml:space="preserve">: Data is processed as necessary for fulfilling contracts (e.g., employment contracts).</w:t>
      </w:r>
    </w:p>
    <w:p w:rsidR="00000000" w:rsidDel="00000000" w:rsidP="00000000" w:rsidRDefault="00000000" w:rsidRPr="00000000" w14:paraId="00000020">
      <w:pPr>
        <w:numPr>
          <w:ilvl w:val="0"/>
          <w:numId w:val="3"/>
        </w:numPr>
        <w:ind w:left="720" w:hanging="360"/>
        <w:rPr/>
      </w:pPr>
      <w:r w:rsidDel="00000000" w:rsidR="00000000" w:rsidRPr="00000000">
        <w:rPr>
          <w:b w:val="1"/>
          <w:rtl w:val="0"/>
        </w:rPr>
        <w:t xml:space="preserve">Legal Obligation</w:t>
      </w:r>
      <w:r w:rsidDel="00000000" w:rsidR="00000000" w:rsidRPr="00000000">
        <w:rPr>
          <w:rtl w:val="0"/>
        </w:rPr>
        <w:t xml:space="preserve">: Where we are legally required to process data (e.g., safeguarding or reporting obligations).</w:t>
      </w:r>
    </w:p>
    <w:p w:rsidR="00000000" w:rsidDel="00000000" w:rsidP="00000000" w:rsidRDefault="00000000" w:rsidRPr="00000000" w14:paraId="00000021">
      <w:pPr>
        <w:numPr>
          <w:ilvl w:val="0"/>
          <w:numId w:val="3"/>
        </w:numPr>
        <w:ind w:left="720" w:hanging="360"/>
        <w:rPr/>
      </w:pPr>
      <w:r w:rsidDel="00000000" w:rsidR="00000000" w:rsidRPr="00000000">
        <w:rPr>
          <w:b w:val="1"/>
          <w:rtl w:val="0"/>
        </w:rPr>
        <w:t xml:space="preserve">Legitimate Interests</w:t>
      </w:r>
      <w:r w:rsidDel="00000000" w:rsidR="00000000" w:rsidRPr="00000000">
        <w:rPr>
          <w:rtl w:val="0"/>
        </w:rPr>
        <w:t xml:space="preserve">: Processing is necessary for the legitimate interests of the, (e.g., providing education and maintaining safety).</w:t>
      </w:r>
    </w:p>
    <w:p w:rsidR="00000000" w:rsidDel="00000000" w:rsidP="00000000" w:rsidRDefault="00000000" w:rsidRPr="00000000" w14:paraId="00000022">
      <w:pPr>
        <w:numPr>
          <w:ilvl w:val="0"/>
          <w:numId w:val="3"/>
        </w:numPr>
        <w:ind w:left="720" w:hanging="360"/>
        <w:rPr/>
      </w:pPr>
      <w:r w:rsidDel="00000000" w:rsidR="00000000" w:rsidRPr="00000000">
        <w:rPr>
          <w:b w:val="1"/>
          <w:rtl w:val="0"/>
        </w:rPr>
        <w:t xml:space="preserve">Vital Interests</w:t>
      </w:r>
      <w:r w:rsidDel="00000000" w:rsidR="00000000" w:rsidRPr="00000000">
        <w:rPr>
          <w:rtl w:val="0"/>
        </w:rPr>
        <w:t xml:space="preserve">: To protect someone’s life in emergencies.</w:t>
      </w:r>
    </w:p>
    <w:p w:rsidR="00000000" w:rsidDel="00000000" w:rsidP="00000000" w:rsidRDefault="00000000" w:rsidRPr="00000000" w14:paraId="00000023">
      <w:pPr>
        <w:rPr>
          <w:b w:val="1"/>
        </w:rPr>
      </w:pPr>
      <w:r w:rsidDel="00000000" w:rsidR="00000000" w:rsidRPr="00000000">
        <w:rPr>
          <w:b w:val="1"/>
          <w:rtl w:val="0"/>
        </w:rPr>
        <w:t xml:space="preserve">7. How We Use Personal Data</w:t>
      </w:r>
    </w:p>
    <w:p w:rsidR="00000000" w:rsidDel="00000000" w:rsidP="00000000" w:rsidRDefault="00000000" w:rsidRPr="00000000" w14:paraId="00000024">
      <w:pPr>
        <w:rPr/>
      </w:pPr>
      <w:r w:rsidDel="00000000" w:rsidR="00000000" w:rsidRPr="00000000">
        <w:rPr>
          <w:rtl w:val="0"/>
        </w:rPr>
        <w:t xml:space="preserve">We use personal data for the following purposes:</w:t>
      </w:r>
    </w:p>
    <w:p w:rsidR="00000000" w:rsidDel="00000000" w:rsidP="00000000" w:rsidRDefault="00000000" w:rsidRPr="00000000" w14:paraId="00000025">
      <w:pPr>
        <w:numPr>
          <w:ilvl w:val="0"/>
          <w:numId w:val="4"/>
        </w:numPr>
        <w:ind w:left="720" w:hanging="360"/>
        <w:rPr/>
      </w:pPr>
      <w:r w:rsidDel="00000000" w:rsidR="00000000" w:rsidRPr="00000000">
        <w:rPr>
          <w:rtl w:val="0"/>
        </w:rPr>
        <w:t xml:space="preserve">Enrolment and registration of students.</w:t>
      </w:r>
    </w:p>
    <w:p w:rsidR="00000000" w:rsidDel="00000000" w:rsidP="00000000" w:rsidRDefault="00000000" w:rsidRPr="00000000" w14:paraId="00000026">
      <w:pPr>
        <w:numPr>
          <w:ilvl w:val="0"/>
          <w:numId w:val="4"/>
        </w:numPr>
        <w:ind w:left="720" w:hanging="360"/>
        <w:rPr/>
      </w:pPr>
      <w:r w:rsidDel="00000000" w:rsidR="00000000" w:rsidRPr="00000000">
        <w:rPr>
          <w:rtl w:val="0"/>
        </w:rPr>
        <w:t xml:space="preserve">Maintaining educational records and monitoring academic progress.</w:t>
      </w:r>
    </w:p>
    <w:p w:rsidR="00000000" w:rsidDel="00000000" w:rsidP="00000000" w:rsidRDefault="00000000" w:rsidRPr="00000000" w14:paraId="00000027">
      <w:pPr>
        <w:numPr>
          <w:ilvl w:val="0"/>
          <w:numId w:val="4"/>
        </w:numPr>
        <w:ind w:left="720" w:hanging="360"/>
        <w:rPr/>
      </w:pPr>
      <w:r w:rsidDel="00000000" w:rsidR="00000000" w:rsidRPr="00000000">
        <w:rPr>
          <w:rtl w:val="0"/>
        </w:rPr>
        <w:t xml:space="preserve">Managing student welfare and safeguarding.</w:t>
      </w:r>
    </w:p>
    <w:p w:rsidR="00000000" w:rsidDel="00000000" w:rsidP="00000000" w:rsidRDefault="00000000" w:rsidRPr="00000000" w14:paraId="00000028">
      <w:pPr>
        <w:numPr>
          <w:ilvl w:val="0"/>
          <w:numId w:val="4"/>
        </w:numPr>
        <w:ind w:left="720" w:hanging="360"/>
        <w:rPr/>
      </w:pPr>
      <w:r w:rsidDel="00000000" w:rsidR="00000000" w:rsidRPr="00000000">
        <w:rPr>
          <w:rtl w:val="0"/>
        </w:rPr>
        <w:t xml:space="preserve">Communicating with parents and guardians.</w:t>
      </w:r>
    </w:p>
    <w:p w:rsidR="00000000" w:rsidDel="00000000" w:rsidP="00000000" w:rsidRDefault="00000000" w:rsidRPr="00000000" w14:paraId="00000029">
      <w:pPr>
        <w:numPr>
          <w:ilvl w:val="0"/>
          <w:numId w:val="4"/>
        </w:numPr>
        <w:ind w:left="720" w:hanging="360"/>
        <w:rPr/>
      </w:pPr>
      <w:r w:rsidDel="00000000" w:rsidR="00000000" w:rsidRPr="00000000">
        <w:rPr>
          <w:rtl w:val="0"/>
        </w:rPr>
        <w:t xml:space="preserve">Administering HR functions for staff (e.g., payroll, performance management).</w:t>
      </w:r>
    </w:p>
    <w:p w:rsidR="00000000" w:rsidDel="00000000" w:rsidP="00000000" w:rsidRDefault="00000000" w:rsidRPr="00000000" w14:paraId="0000002A">
      <w:pPr>
        <w:numPr>
          <w:ilvl w:val="0"/>
          <w:numId w:val="4"/>
        </w:numPr>
        <w:ind w:left="720" w:hanging="360"/>
        <w:rPr/>
      </w:pPr>
      <w:r w:rsidDel="00000000" w:rsidR="00000000" w:rsidRPr="00000000">
        <w:rPr>
          <w:rtl w:val="0"/>
        </w:rPr>
        <w:t xml:space="preserve">Ensuring health, safety, and security on the premises.</w:t>
      </w:r>
    </w:p>
    <w:p w:rsidR="00000000" w:rsidDel="00000000" w:rsidP="00000000" w:rsidRDefault="00000000" w:rsidRPr="00000000" w14:paraId="0000002B">
      <w:pPr>
        <w:rPr>
          <w:b w:val="1"/>
        </w:rPr>
      </w:pPr>
      <w:r w:rsidDel="00000000" w:rsidR="00000000" w:rsidRPr="00000000">
        <w:rPr>
          <w:b w:val="1"/>
          <w:rtl w:val="0"/>
        </w:rPr>
        <w:t xml:space="preserve">8. Data Sharing</w:t>
      </w:r>
    </w:p>
    <w:p w:rsidR="00000000" w:rsidDel="00000000" w:rsidP="00000000" w:rsidRDefault="00000000" w:rsidRPr="00000000" w14:paraId="0000002C">
      <w:pPr>
        <w:rPr/>
      </w:pPr>
      <w:r w:rsidDel="00000000" w:rsidR="00000000" w:rsidRPr="00000000">
        <w:rPr>
          <w:rtl w:val="0"/>
        </w:rPr>
        <w:t xml:space="preserve">We may share personal data with third parties when:</w:t>
      </w:r>
    </w:p>
    <w:p w:rsidR="00000000" w:rsidDel="00000000" w:rsidP="00000000" w:rsidRDefault="00000000" w:rsidRPr="00000000" w14:paraId="0000002D">
      <w:pPr>
        <w:numPr>
          <w:ilvl w:val="0"/>
          <w:numId w:val="5"/>
        </w:numPr>
        <w:ind w:left="720" w:hanging="360"/>
        <w:rPr/>
      </w:pPr>
      <w:r w:rsidDel="00000000" w:rsidR="00000000" w:rsidRPr="00000000">
        <w:rPr>
          <w:rtl w:val="0"/>
        </w:rPr>
        <w:t xml:space="preserve">Required by law (e.g., with regulatory bodies or local authorities).</w:t>
      </w:r>
    </w:p>
    <w:p w:rsidR="00000000" w:rsidDel="00000000" w:rsidP="00000000" w:rsidRDefault="00000000" w:rsidRPr="00000000" w14:paraId="0000002E">
      <w:pPr>
        <w:numPr>
          <w:ilvl w:val="0"/>
          <w:numId w:val="5"/>
        </w:numPr>
        <w:ind w:left="720" w:hanging="360"/>
        <w:rPr/>
      </w:pPr>
      <w:r w:rsidDel="00000000" w:rsidR="00000000" w:rsidRPr="00000000">
        <w:rPr>
          <w:rtl w:val="0"/>
        </w:rPr>
        <w:t xml:space="preserve">In the interests of safeguarding and welfare (e.g., with social services or health professionals).</w:t>
      </w:r>
    </w:p>
    <w:p w:rsidR="00000000" w:rsidDel="00000000" w:rsidP="00000000" w:rsidRDefault="00000000" w:rsidRPr="00000000" w14:paraId="0000002F">
      <w:pPr>
        <w:numPr>
          <w:ilvl w:val="0"/>
          <w:numId w:val="5"/>
        </w:numPr>
        <w:ind w:left="720" w:hanging="360"/>
        <w:rPr/>
      </w:pPr>
      <w:r w:rsidDel="00000000" w:rsidR="00000000" w:rsidRPr="00000000">
        <w:rPr>
          <w:rtl w:val="0"/>
        </w:rPr>
        <w:t xml:space="preserve">When providing educational services (e.g., with exam boards or external providers).</w:t>
      </w:r>
    </w:p>
    <w:p w:rsidR="00000000" w:rsidDel="00000000" w:rsidP="00000000" w:rsidRDefault="00000000" w:rsidRPr="00000000" w14:paraId="00000030">
      <w:pPr>
        <w:numPr>
          <w:ilvl w:val="0"/>
          <w:numId w:val="5"/>
        </w:numPr>
        <w:ind w:left="720" w:hanging="360"/>
        <w:rPr/>
      </w:pPr>
      <w:r w:rsidDel="00000000" w:rsidR="00000000" w:rsidRPr="00000000">
        <w:rPr>
          <w:rtl w:val="0"/>
        </w:rPr>
        <w:t xml:space="preserve">Where necessary for the operations (e.g., with IT service providers or auditors).</w:t>
      </w:r>
    </w:p>
    <w:p w:rsidR="00000000" w:rsidDel="00000000" w:rsidP="00000000" w:rsidRDefault="00000000" w:rsidRPr="00000000" w14:paraId="00000031">
      <w:pPr>
        <w:rPr/>
      </w:pPr>
      <w:r w:rsidDel="00000000" w:rsidR="00000000" w:rsidRPr="00000000">
        <w:rPr>
          <w:rtl w:val="0"/>
        </w:rPr>
        <w:t xml:space="preserve">We ensure that data is shared securely and in compliance with GDPR requirements.</w:t>
      </w:r>
    </w:p>
    <w:p w:rsidR="00000000" w:rsidDel="00000000" w:rsidP="00000000" w:rsidRDefault="00000000" w:rsidRPr="00000000" w14:paraId="00000032">
      <w:pPr>
        <w:rPr>
          <w:b w:val="1"/>
        </w:rPr>
      </w:pPr>
      <w:r w:rsidDel="00000000" w:rsidR="00000000" w:rsidRPr="00000000">
        <w:rPr>
          <w:b w:val="1"/>
          <w:rtl w:val="0"/>
        </w:rPr>
        <w:t xml:space="preserve">9. Data Retention</w:t>
      </w:r>
    </w:p>
    <w:p w:rsidR="00000000" w:rsidDel="00000000" w:rsidP="00000000" w:rsidRDefault="00000000" w:rsidRPr="00000000" w14:paraId="00000033">
      <w:pPr>
        <w:rPr/>
      </w:pPr>
      <w:r w:rsidDel="00000000" w:rsidR="00000000" w:rsidRPr="00000000">
        <w:rPr>
          <w:rtl w:val="0"/>
        </w:rPr>
        <w:t xml:space="preserve">Personal data will be retained only for as long as necessary to fulfil the purposes for which it was collected and in line with statutory requirements. When data is no longer needed, it will be securely destroyed or anonymised.</w:t>
      </w:r>
    </w:p>
    <w:p w:rsidR="00000000" w:rsidDel="00000000" w:rsidP="00000000" w:rsidRDefault="00000000" w:rsidRPr="00000000" w14:paraId="00000034">
      <w:pPr>
        <w:rPr>
          <w:b w:val="1"/>
        </w:rPr>
      </w:pPr>
      <w:r w:rsidDel="00000000" w:rsidR="00000000" w:rsidRPr="00000000">
        <w:rPr>
          <w:b w:val="1"/>
          <w:rtl w:val="0"/>
        </w:rPr>
        <w:t xml:space="preserve">10. Data Security</w:t>
      </w:r>
    </w:p>
    <w:p w:rsidR="00000000" w:rsidDel="00000000" w:rsidP="00000000" w:rsidRDefault="00000000" w:rsidRPr="00000000" w14:paraId="00000035">
      <w:pPr>
        <w:rPr/>
      </w:pPr>
      <w:r w:rsidDel="00000000" w:rsidR="00000000" w:rsidRPr="00000000">
        <w:rPr>
          <w:rtl w:val="0"/>
        </w:rPr>
        <w:t xml:space="preserve">We take appropriate technical and organisational measures to ensure the security of personal data, including:</w:t>
      </w:r>
    </w:p>
    <w:p w:rsidR="00000000" w:rsidDel="00000000" w:rsidP="00000000" w:rsidRDefault="00000000" w:rsidRPr="00000000" w14:paraId="00000036">
      <w:pPr>
        <w:numPr>
          <w:ilvl w:val="0"/>
          <w:numId w:val="6"/>
        </w:numPr>
        <w:ind w:left="720" w:hanging="360"/>
        <w:rPr/>
      </w:pPr>
      <w:r w:rsidDel="00000000" w:rsidR="00000000" w:rsidRPr="00000000">
        <w:rPr>
          <w:rtl w:val="0"/>
        </w:rPr>
        <w:t xml:space="preserve">Password protection and encryption of digital data.</w:t>
      </w:r>
    </w:p>
    <w:p w:rsidR="00000000" w:rsidDel="00000000" w:rsidP="00000000" w:rsidRDefault="00000000" w:rsidRPr="00000000" w14:paraId="00000037">
      <w:pPr>
        <w:numPr>
          <w:ilvl w:val="0"/>
          <w:numId w:val="6"/>
        </w:numPr>
        <w:ind w:left="720" w:hanging="360"/>
        <w:rPr/>
      </w:pPr>
      <w:r w:rsidDel="00000000" w:rsidR="00000000" w:rsidRPr="00000000">
        <w:rPr>
          <w:rtl w:val="0"/>
        </w:rPr>
        <w:t xml:space="preserve">Physical security measures for paper records.</w:t>
      </w:r>
    </w:p>
    <w:p w:rsidR="00000000" w:rsidDel="00000000" w:rsidP="00000000" w:rsidRDefault="00000000" w:rsidRPr="00000000" w14:paraId="00000038">
      <w:pPr>
        <w:numPr>
          <w:ilvl w:val="0"/>
          <w:numId w:val="6"/>
        </w:numPr>
        <w:ind w:left="720" w:hanging="360"/>
        <w:rPr/>
      </w:pPr>
      <w:r w:rsidDel="00000000" w:rsidR="00000000" w:rsidRPr="00000000">
        <w:rPr>
          <w:rtl w:val="0"/>
        </w:rPr>
        <w:t xml:space="preserve">Access controls to limit data access to authorised individuals only.</w:t>
      </w:r>
    </w:p>
    <w:p w:rsidR="00000000" w:rsidDel="00000000" w:rsidP="00000000" w:rsidRDefault="00000000" w:rsidRPr="00000000" w14:paraId="00000039">
      <w:pPr>
        <w:numPr>
          <w:ilvl w:val="0"/>
          <w:numId w:val="6"/>
        </w:numPr>
        <w:ind w:left="720" w:hanging="360"/>
        <w:rPr/>
      </w:pPr>
      <w:r w:rsidDel="00000000" w:rsidR="00000000" w:rsidRPr="00000000">
        <w:rPr>
          <w:rtl w:val="0"/>
        </w:rPr>
        <w:t xml:space="preserve">Regular staff training on data protection.</w:t>
      </w:r>
    </w:p>
    <w:p w:rsidR="00000000" w:rsidDel="00000000" w:rsidP="00000000" w:rsidRDefault="00000000" w:rsidRPr="00000000" w14:paraId="0000003A">
      <w:pPr>
        <w:rPr>
          <w:b w:val="1"/>
        </w:rPr>
      </w:pPr>
      <w:r w:rsidDel="00000000" w:rsidR="00000000" w:rsidRPr="00000000">
        <w:rPr>
          <w:b w:val="1"/>
          <w:rtl w:val="0"/>
        </w:rPr>
        <w:t xml:space="preserve">11. Data Subject Rights</w:t>
      </w:r>
    </w:p>
    <w:p w:rsidR="00000000" w:rsidDel="00000000" w:rsidP="00000000" w:rsidRDefault="00000000" w:rsidRPr="00000000" w14:paraId="0000003B">
      <w:pPr>
        <w:rPr/>
      </w:pPr>
      <w:r w:rsidDel="00000000" w:rsidR="00000000" w:rsidRPr="00000000">
        <w:rPr>
          <w:rtl w:val="0"/>
        </w:rPr>
        <w:t xml:space="preserve">Individuals have the following rights regarding their personal data:</w:t>
      </w:r>
    </w:p>
    <w:p w:rsidR="00000000" w:rsidDel="00000000" w:rsidP="00000000" w:rsidRDefault="00000000" w:rsidRPr="00000000" w14:paraId="0000003C">
      <w:pPr>
        <w:numPr>
          <w:ilvl w:val="0"/>
          <w:numId w:val="7"/>
        </w:numPr>
        <w:ind w:left="720" w:hanging="360"/>
        <w:rPr/>
      </w:pPr>
      <w:r w:rsidDel="00000000" w:rsidR="00000000" w:rsidRPr="00000000">
        <w:rPr>
          <w:b w:val="1"/>
          <w:rtl w:val="0"/>
        </w:rPr>
        <w:t xml:space="preserve">Right to Access</w:t>
      </w:r>
      <w:r w:rsidDel="00000000" w:rsidR="00000000" w:rsidRPr="00000000">
        <w:rPr>
          <w:rtl w:val="0"/>
        </w:rPr>
        <w:t xml:space="preserve">: Request access to personal data we hold about them.</w:t>
      </w:r>
    </w:p>
    <w:p w:rsidR="00000000" w:rsidDel="00000000" w:rsidP="00000000" w:rsidRDefault="00000000" w:rsidRPr="00000000" w14:paraId="0000003D">
      <w:pPr>
        <w:numPr>
          <w:ilvl w:val="0"/>
          <w:numId w:val="7"/>
        </w:numPr>
        <w:ind w:left="720" w:hanging="360"/>
        <w:rPr/>
      </w:pPr>
      <w:r w:rsidDel="00000000" w:rsidR="00000000" w:rsidRPr="00000000">
        <w:rPr>
          <w:b w:val="1"/>
          <w:rtl w:val="0"/>
        </w:rPr>
        <w:t xml:space="preserve">Right to Rectification</w:t>
      </w:r>
      <w:r w:rsidDel="00000000" w:rsidR="00000000" w:rsidRPr="00000000">
        <w:rPr>
          <w:rtl w:val="0"/>
        </w:rPr>
        <w:t xml:space="preserve">: Request correction of inaccurate or incomplete data.</w:t>
      </w:r>
    </w:p>
    <w:p w:rsidR="00000000" w:rsidDel="00000000" w:rsidP="00000000" w:rsidRDefault="00000000" w:rsidRPr="00000000" w14:paraId="0000003E">
      <w:pPr>
        <w:numPr>
          <w:ilvl w:val="0"/>
          <w:numId w:val="7"/>
        </w:numPr>
        <w:ind w:left="720" w:hanging="360"/>
        <w:rPr/>
      </w:pPr>
      <w:r w:rsidDel="00000000" w:rsidR="00000000" w:rsidRPr="00000000">
        <w:rPr>
          <w:b w:val="1"/>
          <w:rtl w:val="0"/>
        </w:rPr>
        <w:t xml:space="preserve">Right to Erasure</w:t>
      </w:r>
      <w:r w:rsidDel="00000000" w:rsidR="00000000" w:rsidRPr="00000000">
        <w:rPr>
          <w:rtl w:val="0"/>
        </w:rPr>
        <w:t xml:space="preserve">: Request the deletion of personal data, where appropriate.</w:t>
      </w:r>
    </w:p>
    <w:p w:rsidR="00000000" w:rsidDel="00000000" w:rsidP="00000000" w:rsidRDefault="00000000" w:rsidRPr="00000000" w14:paraId="0000003F">
      <w:pPr>
        <w:numPr>
          <w:ilvl w:val="0"/>
          <w:numId w:val="7"/>
        </w:numPr>
        <w:ind w:left="720" w:hanging="360"/>
        <w:rPr/>
      </w:pPr>
      <w:r w:rsidDel="00000000" w:rsidR="00000000" w:rsidRPr="00000000">
        <w:rPr>
          <w:b w:val="1"/>
          <w:rtl w:val="0"/>
        </w:rPr>
        <w:t xml:space="preserve">Right to Restrict Processing</w:t>
      </w:r>
      <w:r w:rsidDel="00000000" w:rsidR="00000000" w:rsidRPr="00000000">
        <w:rPr>
          <w:rtl w:val="0"/>
        </w:rPr>
        <w:t xml:space="preserve">: Request restriction of data processing in certain circumstances.</w:t>
      </w:r>
    </w:p>
    <w:p w:rsidR="00000000" w:rsidDel="00000000" w:rsidP="00000000" w:rsidRDefault="00000000" w:rsidRPr="00000000" w14:paraId="00000040">
      <w:pPr>
        <w:numPr>
          <w:ilvl w:val="0"/>
          <w:numId w:val="7"/>
        </w:numPr>
        <w:ind w:left="720" w:hanging="360"/>
        <w:rPr/>
      </w:pPr>
      <w:r w:rsidDel="00000000" w:rsidR="00000000" w:rsidRPr="00000000">
        <w:rPr>
          <w:b w:val="1"/>
          <w:rtl w:val="0"/>
        </w:rPr>
        <w:t xml:space="preserve">Right to Data Portability</w:t>
      </w:r>
      <w:r w:rsidDel="00000000" w:rsidR="00000000" w:rsidRPr="00000000">
        <w:rPr>
          <w:rtl w:val="0"/>
        </w:rPr>
        <w:t xml:space="preserve">: Request transfer of their data to another organisation in a structured format.</w:t>
      </w:r>
    </w:p>
    <w:p w:rsidR="00000000" w:rsidDel="00000000" w:rsidP="00000000" w:rsidRDefault="00000000" w:rsidRPr="00000000" w14:paraId="00000041">
      <w:pPr>
        <w:numPr>
          <w:ilvl w:val="0"/>
          <w:numId w:val="7"/>
        </w:numPr>
        <w:ind w:left="720" w:hanging="360"/>
        <w:rPr/>
      </w:pPr>
      <w:r w:rsidDel="00000000" w:rsidR="00000000" w:rsidRPr="00000000">
        <w:rPr>
          <w:b w:val="1"/>
          <w:rtl w:val="0"/>
        </w:rPr>
        <w:t xml:space="preserve">Right to Object</w:t>
      </w:r>
      <w:r w:rsidDel="00000000" w:rsidR="00000000" w:rsidRPr="00000000">
        <w:rPr>
          <w:rtl w:val="0"/>
        </w:rPr>
        <w:t xml:space="preserve">: Object to the processing of their personal data in certain cases (e.g., direct marketing).</w:t>
      </w:r>
    </w:p>
    <w:p w:rsidR="00000000" w:rsidDel="00000000" w:rsidP="00000000" w:rsidRDefault="00000000" w:rsidRPr="00000000" w14:paraId="00000042">
      <w:pPr>
        <w:numPr>
          <w:ilvl w:val="0"/>
          <w:numId w:val="7"/>
        </w:numPr>
        <w:ind w:left="720" w:hanging="360"/>
        <w:rPr/>
      </w:pPr>
      <w:r w:rsidDel="00000000" w:rsidR="00000000" w:rsidRPr="00000000">
        <w:rPr>
          <w:b w:val="1"/>
          <w:rtl w:val="0"/>
        </w:rPr>
        <w:t xml:space="preserve">Rights Related to Automated Decision-Making</w:t>
      </w:r>
      <w:r w:rsidDel="00000000" w:rsidR="00000000" w:rsidRPr="00000000">
        <w:rPr>
          <w:rtl w:val="0"/>
        </w:rPr>
        <w:t xml:space="preserve">: Challenge decisions made solely on automated processes.</w:t>
      </w:r>
    </w:p>
    <w:p w:rsidR="00000000" w:rsidDel="00000000" w:rsidP="00000000" w:rsidRDefault="00000000" w:rsidRPr="00000000" w14:paraId="00000043">
      <w:pPr>
        <w:rPr>
          <w:b w:val="1"/>
        </w:rPr>
      </w:pPr>
      <w:r w:rsidDel="00000000" w:rsidR="00000000" w:rsidRPr="00000000">
        <w:rPr>
          <w:b w:val="1"/>
          <w:rtl w:val="0"/>
        </w:rPr>
        <w:t xml:space="preserve">12. Consent</w:t>
      </w:r>
    </w:p>
    <w:p w:rsidR="00000000" w:rsidDel="00000000" w:rsidP="00000000" w:rsidRDefault="00000000" w:rsidRPr="00000000" w14:paraId="00000044">
      <w:pPr>
        <w:rPr/>
      </w:pPr>
      <w:r w:rsidDel="00000000" w:rsidR="00000000" w:rsidRPr="00000000">
        <w:rPr>
          <w:rtl w:val="0"/>
        </w:rPr>
        <w:t xml:space="preserve">Where consent is required, we will obtain explicit, informed consent from individuals (or parents/guardians in the case of students under the age of 16). Consent can be withdrawn at any time by contacting Path 4,</w:t>
      </w:r>
    </w:p>
    <w:p w:rsidR="00000000" w:rsidDel="00000000" w:rsidP="00000000" w:rsidRDefault="00000000" w:rsidRPr="00000000" w14:paraId="00000045">
      <w:pPr>
        <w:rPr>
          <w:b w:val="1"/>
        </w:rPr>
      </w:pPr>
      <w:r w:rsidDel="00000000" w:rsidR="00000000" w:rsidRPr="00000000">
        <w:rPr>
          <w:b w:val="1"/>
          <w:rtl w:val="0"/>
        </w:rPr>
        <w:t xml:space="preserve">13. Data Breaches</w:t>
      </w:r>
    </w:p>
    <w:p w:rsidR="00000000" w:rsidDel="00000000" w:rsidP="00000000" w:rsidRDefault="00000000" w:rsidRPr="00000000" w14:paraId="00000046">
      <w:pPr>
        <w:rPr/>
      </w:pPr>
      <w:r w:rsidDel="00000000" w:rsidR="00000000" w:rsidRPr="00000000">
        <w:rPr>
          <w:rtl w:val="0"/>
        </w:rPr>
        <w:t xml:space="preserve">In the event of a data breach, Path 4, will:</w:t>
      </w:r>
    </w:p>
    <w:p w:rsidR="00000000" w:rsidDel="00000000" w:rsidP="00000000" w:rsidRDefault="00000000" w:rsidRPr="00000000" w14:paraId="00000047">
      <w:pPr>
        <w:numPr>
          <w:ilvl w:val="0"/>
          <w:numId w:val="8"/>
        </w:numPr>
        <w:ind w:left="720" w:hanging="360"/>
        <w:rPr/>
      </w:pPr>
      <w:r w:rsidDel="00000000" w:rsidR="00000000" w:rsidRPr="00000000">
        <w:rPr>
          <w:rtl w:val="0"/>
        </w:rPr>
        <w:t xml:space="preserve">Assess the nature and impact of the breach.</w:t>
      </w:r>
    </w:p>
    <w:p w:rsidR="00000000" w:rsidDel="00000000" w:rsidP="00000000" w:rsidRDefault="00000000" w:rsidRPr="00000000" w14:paraId="00000048">
      <w:pPr>
        <w:numPr>
          <w:ilvl w:val="0"/>
          <w:numId w:val="8"/>
        </w:numPr>
        <w:ind w:left="720" w:hanging="360"/>
        <w:rPr/>
      </w:pPr>
      <w:r w:rsidDel="00000000" w:rsidR="00000000" w:rsidRPr="00000000">
        <w:rPr>
          <w:rtl w:val="0"/>
        </w:rPr>
        <w:t xml:space="preserve">Notify the Information Commissioner’s Office (ICO) within 72 hours if the breach is likely to result in a risk to individuals’ rights and freedoms.</w:t>
      </w:r>
    </w:p>
    <w:p w:rsidR="00000000" w:rsidDel="00000000" w:rsidP="00000000" w:rsidRDefault="00000000" w:rsidRPr="00000000" w14:paraId="00000049">
      <w:pPr>
        <w:numPr>
          <w:ilvl w:val="0"/>
          <w:numId w:val="8"/>
        </w:numPr>
        <w:ind w:left="720" w:hanging="360"/>
        <w:rPr/>
      </w:pPr>
      <w:r w:rsidDel="00000000" w:rsidR="00000000" w:rsidRPr="00000000">
        <w:rPr>
          <w:rtl w:val="0"/>
        </w:rPr>
        <w:t xml:space="preserve">Inform affected individuals if the breach poses a high risk.</w:t>
      </w:r>
    </w:p>
    <w:p w:rsidR="00000000" w:rsidDel="00000000" w:rsidP="00000000" w:rsidRDefault="00000000" w:rsidRPr="00000000" w14:paraId="0000004A">
      <w:pPr>
        <w:numPr>
          <w:ilvl w:val="0"/>
          <w:numId w:val="8"/>
        </w:numPr>
        <w:ind w:left="720" w:hanging="360"/>
        <w:rPr/>
      </w:pPr>
      <w:r w:rsidDel="00000000" w:rsidR="00000000" w:rsidRPr="00000000">
        <w:rPr>
          <w:rtl w:val="0"/>
        </w:rPr>
        <w:t xml:space="preserve">Take immediate steps to mitigate the breach and prevent future incidents.</w:t>
      </w:r>
    </w:p>
    <w:p w:rsidR="00000000" w:rsidDel="00000000" w:rsidP="00000000" w:rsidRDefault="00000000" w:rsidRPr="00000000" w14:paraId="0000004B">
      <w:pPr>
        <w:rPr>
          <w:b w:val="1"/>
        </w:rPr>
      </w:pPr>
      <w:r w:rsidDel="00000000" w:rsidR="00000000" w:rsidRPr="00000000">
        <w:rPr>
          <w:b w:val="1"/>
          <w:rtl w:val="0"/>
        </w:rPr>
        <w:t xml:space="preserve">14. Third-Party Processors</w:t>
      </w:r>
    </w:p>
    <w:p w:rsidR="00000000" w:rsidDel="00000000" w:rsidP="00000000" w:rsidRDefault="00000000" w:rsidRPr="00000000" w14:paraId="0000004C">
      <w:pPr>
        <w:rPr/>
      </w:pPr>
      <w:r w:rsidDel="00000000" w:rsidR="00000000" w:rsidRPr="00000000">
        <w:rPr>
          <w:rtl w:val="0"/>
        </w:rPr>
        <w:t xml:space="preserve">Path 4 may engage third-party processors (e.g., IT service providers) to process personal data on our behalf. All processors are vetted to ensure GDPR compliance, and data-sharing agreements are in place to safeguard personal data.</w:t>
      </w:r>
    </w:p>
    <w:p w:rsidR="00000000" w:rsidDel="00000000" w:rsidP="00000000" w:rsidRDefault="00000000" w:rsidRPr="00000000" w14:paraId="0000004D">
      <w:pPr>
        <w:rPr>
          <w:b w:val="1"/>
        </w:rPr>
      </w:pPr>
      <w:r w:rsidDel="00000000" w:rsidR="00000000" w:rsidRPr="00000000">
        <w:rPr>
          <w:b w:val="1"/>
          <w:rtl w:val="0"/>
        </w:rPr>
        <w:t xml:space="preserve">15. Training and Awareness</w:t>
      </w:r>
    </w:p>
    <w:p w:rsidR="00000000" w:rsidDel="00000000" w:rsidP="00000000" w:rsidRDefault="00000000" w:rsidRPr="00000000" w14:paraId="0000004E">
      <w:pPr>
        <w:rPr/>
      </w:pPr>
      <w:r w:rsidDel="00000000" w:rsidR="00000000" w:rsidRPr="00000000">
        <w:rPr>
          <w:rtl w:val="0"/>
        </w:rPr>
        <w:t xml:space="preserve">All staff members receive regular training on GDPR principles and data protection practices to ensure compliance with this policy.</w:t>
      </w:r>
    </w:p>
    <w:p w:rsidR="00000000" w:rsidDel="00000000" w:rsidP="00000000" w:rsidRDefault="00000000" w:rsidRPr="00000000" w14:paraId="0000004F">
      <w:pPr>
        <w:rPr>
          <w:b w:val="1"/>
        </w:rPr>
      </w:pPr>
      <w:r w:rsidDel="00000000" w:rsidR="00000000" w:rsidRPr="00000000">
        <w:rPr>
          <w:b w:val="1"/>
          <w:rtl w:val="0"/>
        </w:rPr>
        <w:t xml:space="preserve">16. Policy Review</w:t>
      </w:r>
    </w:p>
    <w:p w:rsidR="00000000" w:rsidDel="00000000" w:rsidP="00000000" w:rsidRDefault="00000000" w:rsidRPr="00000000" w14:paraId="00000050">
      <w:pPr>
        <w:rPr/>
      </w:pPr>
      <w:r w:rsidDel="00000000" w:rsidR="00000000" w:rsidRPr="00000000">
        <w:rPr>
          <w:rtl w:val="0"/>
        </w:rPr>
        <w:t xml:space="preserve">This policy is reviewed annually or when significant changes to data protection laws or, operations occur. The most recent version of the policy will always be available on the Path 4’s website.</w:t>
      </w:r>
    </w:p>
    <w:p w:rsidR="00000000" w:rsidDel="00000000" w:rsidP="00000000" w:rsidRDefault="00000000" w:rsidRPr="00000000" w14:paraId="00000051">
      <w:pPr>
        <w:rPr>
          <w:b w:val="1"/>
        </w:rPr>
      </w:pPr>
      <w:r w:rsidDel="00000000" w:rsidR="00000000" w:rsidRPr="00000000">
        <w:rPr>
          <w:b w:val="1"/>
          <w:rtl w:val="0"/>
        </w:rPr>
        <w:t xml:space="preserve">17. Contact Information</w:t>
      </w:r>
    </w:p>
    <w:p w:rsidR="00000000" w:rsidDel="00000000" w:rsidP="00000000" w:rsidRDefault="00000000" w:rsidRPr="00000000" w14:paraId="00000052">
      <w:pPr>
        <w:rPr/>
      </w:pPr>
      <w:r w:rsidDel="00000000" w:rsidR="00000000" w:rsidRPr="00000000">
        <w:rPr>
          <w:rtl w:val="0"/>
        </w:rPr>
        <w:t xml:space="preserve">For any questions regarding this policy or to exercise your data rights, please contact:</w:t>
      </w:r>
    </w:p>
    <w:p w:rsidR="00000000" w:rsidDel="00000000" w:rsidP="00000000" w:rsidRDefault="00000000" w:rsidRPr="00000000" w14:paraId="00000053">
      <w:pPr>
        <w:rPr/>
      </w:pPr>
      <w:r w:rsidDel="00000000" w:rsidR="00000000" w:rsidRPr="00000000">
        <w:rPr>
          <w:b w:val="1"/>
          <w:rtl w:val="0"/>
        </w:rPr>
        <w:t xml:space="preserve">Data Protection Officer (DPO)</w:t>
      </w:r>
      <w:r w:rsidDel="00000000" w:rsidR="00000000" w:rsidRPr="00000000">
        <w:rPr>
          <w:rtl w:val="0"/>
        </w:rPr>
        <w:br w:type="textWrapping"/>
        <w:t xml:space="preserve">Path 4,</w:t>
        <w:br w:type="textWrapping"/>
      </w:r>
      <w:r w:rsidDel="00000000" w:rsidR="00000000" w:rsidRPr="00000000">
        <w:rPr>
          <w:b w:val="1"/>
          <w:rtl w:val="0"/>
        </w:rPr>
        <w:t xml:space="preserve">Unit 1, Ayaan Business Park, Waddington Street, Oldham, OL9 6QH</w:t>
      </w:r>
      <w:r w:rsidDel="00000000" w:rsidR="00000000" w:rsidRPr="00000000">
        <w:rPr>
          <w:rtl w:val="0"/>
        </w:rPr>
        <w:br w:type="textWrapping"/>
        <w:t xml:space="preserve">Email: Alaur@path4.co.uk</w:t>
        <w:br w:type="textWrapping"/>
      </w:r>
    </w:p>
    <w:p w:rsidR="00000000" w:rsidDel="00000000" w:rsidP="00000000" w:rsidRDefault="00000000" w:rsidRPr="00000000" w14:paraId="00000054">
      <w:pPr>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55">
            <w:pPr>
              <w:rPr/>
            </w:pPr>
            <w:r w:rsidDel="00000000" w:rsidR="00000000" w:rsidRPr="00000000">
              <w:rPr>
                <w:rtl w:val="0"/>
              </w:rPr>
              <w:t xml:space="preserve">Date agreed</w:t>
            </w:r>
          </w:p>
        </w:tc>
        <w:tc>
          <w:tcPr/>
          <w:p w:rsidR="00000000" w:rsidDel="00000000" w:rsidP="00000000" w:rsidRDefault="00000000" w:rsidRPr="00000000" w14:paraId="00000056">
            <w:pPr>
              <w:rPr/>
            </w:pPr>
            <w:r w:rsidDel="00000000" w:rsidR="00000000" w:rsidRPr="00000000">
              <w:rPr>
                <w:rtl w:val="0"/>
              </w:rPr>
              <w:t xml:space="preserve">21</w:t>
            </w:r>
            <w:r w:rsidDel="00000000" w:rsidR="00000000" w:rsidRPr="00000000">
              <w:rPr>
                <w:vertAlign w:val="superscript"/>
                <w:rtl w:val="0"/>
              </w:rPr>
              <w:t xml:space="preserve">st</w:t>
            </w:r>
            <w:r w:rsidDel="00000000" w:rsidR="00000000" w:rsidRPr="00000000">
              <w:rPr>
                <w:rtl w:val="0"/>
              </w:rPr>
              <w:t xml:space="preserve"> August 2024</w:t>
            </w:r>
          </w:p>
        </w:tc>
      </w:tr>
      <w:tr>
        <w:trPr>
          <w:cantSplit w:val="0"/>
          <w:tblHeader w:val="0"/>
        </w:trPr>
        <w:tc>
          <w:tcPr/>
          <w:p w:rsidR="00000000" w:rsidDel="00000000" w:rsidP="00000000" w:rsidRDefault="00000000" w:rsidRPr="00000000" w14:paraId="00000057">
            <w:pPr>
              <w:rPr/>
            </w:pPr>
            <w:r w:rsidDel="00000000" w:rsidR="00000000" w:rsidRPr="00000000">
              <w:rPr>
                <w:rtl w:val="0"/>
              </w:rPr>
              <w:t xml:space="preserve">Review Date</w:t>
            </w:r>
          </w:p>
        </w:tc>
        <w:tc>
          <w:tcPr/>
          <w:p w:rsidR="00000000" w:rsidDel="00000000" w:rsidP="00000000" w:rsidRDefault="00000000" w:rsidRPr="00000000" w14:paraId="00000058">
            <w:pPr>
              <w:rPr/>
            </w:pPr>
            <w:r w:rsidDel="00000000" w:rsidR="00000000" w:rsidRPr="00000000">
              <w:rPr>
                <w:rtl w:val="0"/>
              </w:rPr>
              <w:t xml:space="preserve">20</w:t>
            </w:r>
            <w:r w:rsidDel="00000000" w:rsidR="00000000" w:rsidRPr="00000000">
              <w:rPr>
                <w:vertAlign w:val="superscript"/>
                <w:rtl w:val="0"/>
              </w:rPr>
              <w:t xml:space="preserve">th</w:t>
            </w:r>
            <w:r w:rsidDel="00000000" w:rsidR="00000000" w:rsidRPr="00000000">
              <w:rPr>
                <w:rtl w:val="0"/>
              </w:rPr>
              <w:t xml:space="preserve"> August 2025</w:t>
            </w:r>
          </w:p>
        </w:tc>
      </w:tr>
      <w:tr>
        <w:trPr>
          <w:cantSplit w:val="0"/>
          <w:tblHeader w:val="0"/>
        </w:trPr>
        <w:tc>
          <w:tcPr/>
          <w:p w:rsidR="00000000" w:rsidDel="00000000" w:rsidP="00000000" w:rsidRDefault="00000000" w:rsidRPr="00000000" w14:paraId="00000059">
            <w:pPr>
              <w:rPr/>
            </w:pPr>
            <w:r w:rsidDel="00000000" w:rsidR="00000000" w:rsidRPr="00000000">
              <w:rPr>
                <w:rtl w:val="0"/>
              </w:rPr>
              <w:t xml:space="preserve">Approved by</w:t>
            </w:r>
          </w:p>
        </w:tc>
        <w:tc>
          <w:tcPr/>
          <w:p w:rsidR="00000000" w:rsidDel="00000000" w:rsidP="00000000" w:rsidRDefault="00000000" w:rsidRPr="00000000" w14:paraId="0000005A">
            <w:pPr>
              <w:rPr/>
            </w:pPr>
            <w:r w:rsidDel="00000000" w:rsidR="00000000" w:rsidRPr="00000000">
              <w:rPr>
                <w:rtl w:val="0"/>
              </w:rPr>
              <w:t xml:space="preserve">Moinul Islam MBE (Head of Centre)</w:t>
            </w:r>
          </w:p>
        </w:tc>
      </w:tr>
      <w:tr>
        <w:trPr>
          <w:cantSplit w:val="0"/>
          <w:tblHeader w:val="0"/>
        </w:trPr>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t xml:space="preserve">Alaur Rahman (Head of Operations)</w:t>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E110D"/>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5E110D"/>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5E110D"/>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5E110D"/>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5E110D"/>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5E110D"/>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E110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E110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E110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E110D"/>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5E110D"/>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5E110D"/>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5E110D"/>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5E110D"/>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5E110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E110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E110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E110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E110D"/>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E110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E110D"/>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E110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E110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E110D"/>
    <w:rPr>
      <w:i w:val="1"/>
      <w:iCs w:val="1"/>
      <w:color w:val="404040" w:themeColor="text1" w:themeTint="0000BF"/>
    </w:rPr>
  </w:style>
  <w:style w:type="paragraph" w:styleId="ListParagraph">
    <w:name w:val="List Paragraph"/>
    <w:basedOn w:val="Normal"/>
    <w:uiPriority w:val="34"/>
    <w:qFormat w:val="1"/>
    <w:rsid w:val="005E110D"/>
    <w:pPr>
      <w:ind w:left="720"/>
      <w:contextualSpacing w:val="1"/>
    </w:pPr>
  </w:style>
  <w:style w:type="character" w:styleId="IntenseEmphasis">
    <w:name w:val="Intense Emphasis"/>
    <w:basedOn w:val="DefaultParagraphFont"/>
    <w:uiPriority w:val="21"/>
    <w:qFormat w:val="1"/>
    <w:rsid w:val="005E110D"/>
    <w:rPr>
      <w:i w:val="1"/>
      <w:iCs w:val="1"/>
      <w:color w:val="2f5496" w:themeColor="accent1" w:themeShade="0000BF"/>
    </w:rPr>
  </w:style>
  <w:style w:type="paragraph" w:styleId="IntenseQuote">
    <w:name w:val="Intense Quote"/>
    <w:basedOn w:val="Normal"/>
    <w:next w:val="Normal"/>
    <w:link w:val="IntenseQuoteChar"/>
    <w:uiPriority w:val="30"/>
    <w:qFormat w:val="1"/>
    <w:rsid w:val="005E110D"/>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5E110D"/>
    <w:rPr>
      <w:i w:val="1"/>
      <w:iCs w:val="1"/>
      <w:color w:val="2f5496" w:themeColor="accent1" w:themeShade="0000BF"/>
    </w:rPr>
  </w:style>
  <w:style w:type="character" w:styleId="IntenseReference">
    <w:name w:val="Intense Reference"/>
    <w:basedOn w:val="DefaultParagraphFont"/>
    <w:uiPriority w:val="32"/>
    <w:qFormat w:val="1"/>
    <w:rsid w:val="005E110D"/>
    <w:rPr>
      <w:b w:val="1"/>
      <w:bCs w:val="1"/>
      <w:smallCaps w:val="1"/>
      <w:color w:val="2f5496" w:themeColor="accent1" w:themeShade="0000BF"/>
      <w:spacing w:val="5"/>
    </w:rPr>
  </w:style>
  <w:style w:type="table" w:styleId="TableGrid">
    <w:name w:val="Table Grid"/>
    <w:basedOn w:val="TableNormal"/>
    <w:uiPriority w:val="39"/>
    <w:rsid w:val="00B85067"/>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0qY4bsjd4eW0tApMH9rGS4lww==">CgMxLjA4AHIhMUkxV0lqdmF2MzMtalRpRHNiUDNaUzVvQno3UVAyTnFk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2024-10-16T10:27:00Z</dcterms:created>
  <dc:creator>Moinul Islam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b40d868590e1ef8c6edc00bbe1e3fd685c94c9c0e8f39e973ed1dc6af9be2da4</vt:lpwstr>
  </property>
</Properties>
</file>